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1A07" w14:textId="77777777" w:rsidR="00FA00C8" w:rsidRDefault="002E2824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>
        <w:rPr>
          <w:rFonts w:ascii="Calibri" w:eastAsia="Calibri" w:hAnsi="Calibri" w:cs="Calibri"/>
          <w:b/>
          <w:color w:val="242424"/>
          <w:sz w:val="24"/>
          <w:szCs w:val="24"/>
        </w:rPr>
        <w:t>FOR IMMEDIATE RELEASE</w:t>
      </w:r>
      <w:r>
        <w:rPr>
          <w:rFonts w:ascii="Calibri" w:eastAsia="Calibri" w:hAnsi="Calibri" w:cs="Calibri"/>
          <w:color w:val="242424"/>
          <w:sz w:val="24"/>
          <w:szCs w:val="24"/>
        </w:rPr>
        <w:t xml:space="preserve"> </w:t>
      </w:r>
    </w:p>
    <w:p w14:paraId="0AB31A08" w14:textId="6D1C3F56" w:rsidR="00FA00C8" w:rsidRDefault="009F043F" w:rsidP="7187B0BB">
      <w:pPr>
        <w:shd w:val="clear" w:color="auto" w:fill="FFFFFF" w:themeFill="background1"/>
        <w:rPr>
          <w:rFonts w:ascii="Calibri" w:eastAsia="Calibri" w:hAnsi="Calibri" w:cs="Calibri"/>
          <w:color w:val="242424"/>
          <w:sz w:val="24"/>
          <w:szCs w:val="24"/>
          <w:lang w:val="en-US"/>
        </w:rPr>
      </w:pPr>
      <w:r>
        <w:rPr>
          <w:rFonts w:ascii="Calibri" w:eastAsia="Calibri" w:hAnsi="Calibri" w:cs="Calibri"/>
          <w:color w:val="242424"/>
          <w:sz w:val="24"/>
          <w:szCs w:val="24"/>
          <w:lang w:val="en-US"/>
        </w:rPr>
        <w:t>September 12,</w:t>
      </w:r>
      <w:r w:rsidR="002E2824" w:rsidRPr="7187B0BB">
        <w:rPr>
          <w:rFonts w:ascii="Calibri" w:eastAsia="Calibri" w:hAnsi="Calibri" w:cs="Calibri"/>
          <w:color w:val="242424"/>
          <w:sz w:val="24"/>
          <w:szCs w:val="24"/>
          <w:lang w:val="en-US"/>
        </w:rPr>
        <w:t xml:space="preserve"> 202</w:t>
      </w:r>
      <w:r w:rsidR="006903CC">
        <w:rPr>
          <w:rFonts w:ascii="Calibri" w:eastAsia="Calibri" w:hAnsi="Calibri" w:cs="Calibri"/>
          <w:color w:val="242424"/>
          <w:sz w:val="24"/>
          <w:szCs w:val="24"/>
          <w:lang w:val="en-US"/>
        </w:rPr>
        <w:t>5</w:t>
      </w:r>
    </w:p>
    <w:p w14:paraId="0AB31A09" w14:textId="77777777" w:rsidR="00FA00C8" w:rsidRDefault="002E2824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>
        <w:rPr>
          <w:rFonts w:ascii="Calibri" w:eastAsia="Calibri" w:hAnsi="Calibri" w:cs="Calibri"/>
          <w:color w:val="242424"/>
          <w:sz w:val="24"/>
          <w:szCs w:val="24"/>
        </w:rPr>
        <w:t xml:space="preserve">  </w:t>
      </w:r>
    </w:p>
    <w:p w14:paraId="0AB31A0A" w14:textId="77777777" w:rsidR="00FA00C8" w:rsidRDefault="002E2824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>
        <w:rPr>
          <w:rFonts w:ascii="Calibri" w:eastAsia="Calibri" w:hAnsi="Calibri" w:cs="Calibri"/>
          <w:b/>
          <w:color w:val="242424"/>
          <w:sz w:val="24"/>
          <w:szCs w:val="24"/>
        </w:rPr>
        <w:t>CONTACT:</w:t>
      </w:r>
      <w:r>
        <w:rPr>
          <w:rFonts w:ascii="Calibri" w:eastAsia="Calibri" w:hAnsi="Calibri" w:cs="Calibri"/>
          <w:color w:val="242424"/>
          <w:sz w:val="24"/>
          <w:szCs w:val="24"/>
        </w:rPr>
        <w:t xml:space="preserve"> </w:t>
      </w:r>
    </w:p>
    <w:p w14:paraId="0AB31A0B" w14:textId="2E405493" w:rsidR="00FA00C8" w:rsidRDefault="009F043F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>
        <w:rPr>
          <w:rFonts w:ascii="Calibri" w:eastAsia="Calibri" w:hAnsi="Calibri" w:cs="Calibri"/>
          <w:color w:val="242424"/>
          <w:sz w:val="24"/>
          <w:szCs w:val="24"/>
        </w:rPr>
        <w:t>Megan Daly</w:t>
      </w:r>
    </w:p>
    <w:p w14:paraId="6B0557FD" w14:textId="77777777" w:rsidR="009F043F" w:rsidRPr="009F043F" w:rsidRDefault="009F043F" w:rsidP="009F043F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 w:rsidRPr="009F043F">
        <w:rPr>
          <w:rFonts w:ascii="Calibri" w:eastAsia="Calibri" w:hAnsi="Calibri" w:cs="Calibri"/>
          <w:color w:val="242424"/>
          <w:sz w:val="24"/>
          <w:szCs w:val="24"/>
        </w:rPr>
        <w:t>(323) 514-0078</w:t>
      </w:r>
    </w:p>
    <w:p w14:paraId="1D550429" w14:textId="6D4E22F2" w:rsidR="009F043F" w:rsidRDefault="009F043F" w:rsidP="009F043F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hyperlink r:id="rId10" w:history="1">
        <w:r w:rsidRPr="00D749A2">
          <w:rPr>
            <w:rStyle w:val="Hyperlink"/>
            <w:rFonts w:ascii="Calibri" w:eastAsia="Calibri" w:hAnsi="Calibri" w:cs="Calibri"/>
            <w:sz w:val="24"/>
            <w:szCs w:val="24"/>
          </w:rPr>
          <w:t>Mdaly@signaldc.com</w:t>
        </w:r>
      </w:hyperlink>
    </w:p>
    <w:p w14:paraId="0AB31A0F" w14:textId="4855CA0D" w:rsidR="00FA00C8" w:rsidRPr="009F043F" w:rsidRDefault="002E2824">
      <w:pPr>
        <w:shd w:val="clear" w:color="auto" w:fill="FFFFFF"/>
        <w:rPr>
          <w:rFonts w:ascii="Calibri" w:eastAsia="Calibri" w:hAnsi="Calibri" w:cs="Calibri"/>
          <w:color w:val="242424"/>
          <w:sz w:val="24"/>
          <w:szCs w:val="24"/>
        </w:rPr>
      </w:pPr>
      <w:r>
        <w:rPr>
          <w:rFonts w:ascii="Calibri" w:eastAsia="Calibri" w:hAnsi="Calibri" w:cs="Calibri"/>
          <w:color w:val="242424"/>
          <w:sz w:val="24"/>
          <w:szCs w:val="24"/>
        </w:rPr>
        <w:t xml:space="preserve">  </w:t>
      </w:r>
    </w:p>
    <w:p w14:paraId="155013CF" w14:textId="77777777" w:rsidR="00943D64" w:rsidRDefault="00943D64" w:rsidP="00943D64">
      <w:pPr>
        <w:shd w:val="clear" w:color="auto" w:fill="FFFFFF" w:themeFill="background1"/>
        <w:spacing w:line="240" w:lineRule="auto"/>
        <w:contextualSpacing/>
        <w:jc w:val="center"/>
        <w:rPr>
          <w:rFonts w:ascii="Calibri" w:eastAsia="Calibri" w:hAnsi="Calibri" w:cs="Calibri"/>
          <w:b/>
          <w:bCs/>
          <w:color w:val="242424"/>
          <w:sz w:val="32"/>
          <w:szCs w:val="32"/>
          <w:lang w:val="en-US"/>
        </w:rPr>
      </w:pPr>
      <w:r w:rsidRPr="00943D64">
        <w:rPr>
          <w:rFonts w:ascii="Calibri" w:eastAsia="Calibri" w:hAnsi="Calibri" w:cs="Calibri"/>
          <w:b/>
          <w:bCs/>
          <w:color w:val="242424"/>
          <w:sz w:val="32"/>
          <w:szCs w:val="32"/>
          <w:lang w:val="en-US"/>
        </w:rPr>
        <w:t>Yocha Dehe Wintun Nation Calls for Fair Review of Vallejo Mega-Casino Proposed by Scotts Valley</w:t>
      </w:r>
    </w:p>
    <w:p w14:paraId="618A497B" w14:textId="77777777" w:rsidR="002661A3" w:rsidRPr="00943D64" w:rsidRDefault="002661A3" w:rsidP="00943D64">
      <w:pPr>
        <w:shd w:val="clear" w:color="auto" w:fill="FFFFFF" w:themeFill="background1"/>
        <w:spacing w:line="240" w:lineRule="auto"/>
        <w:contextualSpacing/>
        <w:jc w:val="center"/>
        <w:rPr>
          <w:rFonts w:ascii="Calibri" w:eastAsia="Calibri" w:hAnsi="Calibri" w:cs="Calibri"/>
          <w:b/>
          <w:bCs/>
          <w:color w:val="242424"/>
          <w:sz w:val="32"/>
          <w:szCs w:val="32"/>
          <w:lang w:val="en-US"/>
        </w:rPr>
      </w:pPr>
    </w:p>
    <w:p w14:paraId="6F370826" w14:textId="77777777" w:rsidR="002661A3" w:rsidRPr="002661A3" w:rsidRDefault="002661A3" w:rsidP="002661A3">
      <w:pPr>
        <w:shd w:val="clear" w:color="auto" w:fill="FFFFFF" w:themeFill="background1"/>
        <w:spacing w:line="240" w:lineRule="auto"/>
        <w:contextualSpacing/>
        <w:jc w:val="center"/>
        <w:rPr>
          <w:rFonts w:ascii="Calibri" w:eastAsia="Calibri" w:hAnsi="Calibri" w:cs="Calibri"/>
          <w:i/>
          <w:iCs/>
          <w:color w:val="242424"/>
          <w:sz w:val="24"/>
          <w:szCs w:val="24"/>
          <w:lang w:val="en-US"/>
        </w:rPr>
      </w:pPr>
      <w:r w:rsidRPr="002661A3">
        <w:rPr>
          <w:rFonts w:ascii="Calibri" w:eastAsia="Calibri" w:hAnsi="Calibri" w:cs="Calibri"/>
          <w:i/>
          <w:iCs/>
          <w:color w:val="242424"/>
          <w:sz w:val="24"/>
          <w:szCs w:val="24"/>
          <w:lang w:val="en-US"/>
        </w:rPr>
        <w:t>Tribal leaders and environmental groups highlight cultural, environmental, and legal concerns over the $700M “land grab” planned on Patwin ancestral homelands</w:t>
      </w:r>
    </w:p>
    <w:p w14:paraId="7A5E3D52" w14:textId="74B7D32F" w:rsidR="00185FF1" w:rsidRDefault="00185FF1" w:rsidP="063748C7">
      <w:pPr>
        <w:shd w:val="clear" w:color="auto" w:fill="FFFFFF" w:themeFill="background1"/>
        <w:spacing w:line="240" w:lineRule="auto"/>
        <w:contextualSpacing/>
        <w:jc w:val="center"/>
        <w:rPr>
          <w:rFonts w:ascii="Calibri" w:eastAsia="Calibri" w:hAnsi="Calibri" w:cs="Calibri"/>
          <w:i/>
          <w:iCs/>
          <w:color w:val="242424"/>
          <w:lang w:val="en-US"/>
        </w:rPr>
      </w:pPr>
    </w:p>
    <w:p w14:paraId="6E208B12" w14:textId="12EF689D" w:rsidR="00410F37" w:rsidRDefault="292EF9A0" w:rsidP="095DC07A">
      <w:pPr>
        <w:shd w:val="clear" w:color="auto" w:fill="FFFFFF" w:themeFill="background1"/>
        <w:rPr>
          <w:rFonts w:ascii="Calibri" w:eastAsia="Calibri" w:hAnsi="Calibri" w:cs="Calibri"/>
          <w:color w:val="242424"/>
          <w:highlight w:val="white"/>
          <w:lang w:val="en-US"/>
        </w:rPr>
      </w:pPr>
      <w:r w:rsidRPr="063748C7">
        <w:rPr>
          <w:rFonts w:ascii="Calibri" w:eastAsia="Calibri" w:hAnsi="Calibri" w:cs="Calibri"/>
          <w:b/>
          <w:bCs/>
          <w:color w:val="242424"/>
          <w:lang w:val="en-US"/>
        </w:rPr>
        <w:t>VALLEJO, CA</w:t>
      </w:r>
      <w:r w:rsidR="580BFF59" w:rsidRPr="063748C7">
        <w:rPr>
          <w:rFonts w:ascii="Calibri" w:eastAsia="Calibri" w:hAnsi="Calibri" w:cs="Calibri"/>
          <w:b/>
          <w:bCs/>
          <w:color w:val="242424"/>
          <w:lang w:val="en-US"/>
        </w:rPr>
        <w:t xml:space="preserve"> </w:t>
      </w:r>
      <w:r w:rsidR="16E6EFE0" w:rsidRPr="063748C7">
        <w:rPr>
          <w:rFonts w:ascii="Calibri" w:eastAsia="Calibri" w:hAnsi="Calibri" w:cs="Calibri"/>
          <w:b/>
          <w:bCs/>
          <w:color w:val="242424"/>
          <w:highlight w:val="white"/>
          <w:lang w:val="en-US"/>
        </w:rPr>
        <w:t>–</w:t>
      </w:r>
      <w:r w:rsidR="580BFF59" w:rsidRPr="063748C7">
        <w:rPr>
          <w:rFonts w:ascii="Calibri" w:eastAsia="Calibri" w:hAnsi="Calibri" w:cs="Calibri"/>
          <w:b/>
          <w:bCs/>
          <w:color w:val="242424"/>
          <w:highlight w:val="white"/>
          <w:lang w:val="en-US"/>
        </w:rPr>
        <w:t xml:space="preserve"> </w:t>
      </w:r>
      <w:r w:rsidR="002661A3" w:rsidRPr="002661A3">
        <w:rPr>
          <w:rFonts w:ascii="Calibri" w:eastAsia="Calibri" w:hAnsi="Calibri" w:cs="Calibri"/>
          <w:color w:val="242424"/>
          <w:highlight w:val="white"/>
        </w:rPr>
        <w:t xml:space="preserve">Today, leaders from the Yocha Dehe Wintun Nation, alongside Solano Land Trust and </w:t>
      </w:r>
      <w:proofErr w:type="spellStart"/>
      <w:r w:rsidR="002661A3" w:rsidRPr="002661A3">
        <w:rPr>
          <w:rFonts w:ascii="Calibri" w:eastAsia="Calibri" w:hAnsi="Calibri" w:cs="Calibri"/>
          <w:color w:val="242424"/>
          <w:highlight w:val="white"/>
        </w:rPr>
        <w:t>Tuleyome</w:t>
      </w:r>
      <w:proofErr w:type="spellEnd"/>
      <w:r w:rsidR="002661A3" w:rsidRPr="002661A3">
        <w:rPr>
          <w:rFonts w:ascii="Calibri" w:eastAsia="Calibri" w:hAnsi="Calibri" w:cs="Calibri"/>
          <w:color w:val="242424"/>
          <w:highlight w:val="white"/>
        </w:rPr>
        <w:t>, shared new developments in their ongoing fight against a $700 million land grab in Vallejo, California.</w:t>
      </w:r>
      <w:r w:rsidR="002661A3" w:rsidRPr="002661A3">
        <w:rPr>
          <w:rFonts w:ascii="Calibri" w:eastAsia="Calibri" w:hAnsi="Calibri" w:cs="Calibri"/>
          <w:color w:val="242424"/>
          <w:highlight w:val="white"/>
          <w:lang w:val="en-US"/>
        </w:rPr>
        <w:t xml:space="preserve"> </w:t>
      </w:r>
      <w:r w:rsidR="41DB35A2" w:rsidRPr="063748C7">
        <w:rPr>
          <w:rFonts w:ascii="Calibri" w:eastAsia="Calibri" w:hAnsi="Calibri" w:cs="Calibri"/>
          <w:color w:val="242424"/>
          <w:highlight w:val="white"/>
          <w:lang w:val="en-US"/>
        </w:rPr>
        <w:t xml:space="preserve">The </w:t>
      </w:r>
      <w:r w:rsidR="4F3FD355" w:rsidRPr="063748C7">
        <w:rPr>
          <w:rFonts w:ascii="Calibri" w:eastAsia="Calibri" w:hAnsi="Calibri" w:cs="Calibri"/>
          <w:color w:val="242424"/>
          <w:highlight w:val="white"/>
          <w:lang w:val="en-US"/>
        </w:rPr>
        <w:t>project</w:t>
      </w:r>
      <w:r w:rsidR="41DB35A2" w:rsidRPr="063748C7">
        <w:rPr>
          <w:rFonts w:ascii="Calibri" w:eastAsia="Calibri" w:hAnsi="Calibri" w:cs="Calibri"/>
          <w:color w:val="242424"/>
          <w:highlight w:val="white"/>
          <w:lang w:val="en-US"/>
        </w:rPr>
        <w:t xml:space="preserve">, </w:t>
      </w:r>
      <w:r w:rsidR="006008A9">
        <w:rPr>
          <w:rFonts w:ascii="Calibri" w:eastAsia="Calibri" w:hAnsi="Calibri" w:cs="Calibri"/>
          <w:color w:val="242424"/>
          <w:highlight w:val="white"/>
          <w:lang w:val="en-US"/>
        </w:rPr>
        <w:t xml:space="preserve">proposed 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>by the Scotts Valley Band of Pomo Indians from Lake County—</w:t>
      </w:r>
      <w:r w:rsidR="00D031C8">
        <w:rPr>
          <w:rFonts w:ascii="Calibri" w:eastAsia="Calibri" w:hAnsi="Calibri" w:cs="Calibri"/>
          <w:color w:val="242424"/>
          <w:highlight w:val="white"/>
          <w:lang w:val="en-US"/>
        </w:rPr>
        <w:t xml:space="preserve">a tribe from 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>over 100 miles away</w:t>
      </w:r>
      <w:r w:rsidR="006008A9">
        <w:rPr>
          <w:rFonts w:ascii="Calibri" w:eastAsia="Calibri" w:hAnsi="Calibri" w:cs="Calibri"/>
          <w:color w:val="242424"/>
          <w:highlight w:val="white"/>
          <w:lang w:val="en-US"/>
        </w:rPr>
        <w:t>,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 xml:space="preserve"> with no historical connection to Vallejo—</w:t>
      </w:r>
      <w:r w:rsidR="41DB35A2" w:rsidRPr="063748C7">
        <w:rPr>
          <w:rFonts w:ascii="Calibri" w:eastAsia="Calibri" w:hAnsi="Calibri" w:cs="Calibri"/>
          <w:color w:val="242424"/>
          <w:highlight w:val="white"/>
          <w:lang w:val="en-US"/>
        </w:rPr>
        <w:t xml:space="preserve">would </w:t>
      </w:r>
      <w:r w:rsidR="006008A9">
        <w:rPr>
          <w:rFonts w:ascii="Calibri" w:eastAsia="Calibri" w:hAnsi="Calibri" w:cs="Calibri"/>
          <w:color w:val="242424"/>
          <w:highlight w:val="white"/>
          <w:lang w:val="en-US"/>
        </w:rPr>
        <w:t xml:space="preserve">take </w:t>
      </w:r>
      <w:r w:rsidR="00AA5C3E">
        <w:rPr>
          <w:rFonts w:ascii="Calibri" w:eastAsia="Calibri" w:hAnsi="Calibri" w:cs="Calibri"/>
          <w:color w:val="242424"/>
          <w:highlight w:val="white"/>
          <w:lang w:val="en-US"/>
        </w:rPr>
        <w:t xml:space="preserve">the </w:t>
      </w:r>
      <w:r w:rsidR="41DB35A2" w:rsidRPr="063748C7">
        <w:rPr>
          <w:rFonts w:ascii="Calibri" w:eastAsia="Calibri" w:hAnsi="Calibri" w:cs="Calibri"/>
          <w:color w:val="242424"/>
          <w:highlight w:val="white"/>
          <w:lang w:val="en-US"/>
        </w:rPr>
        <w:t>ancestral lands</w:t>
      </w:r>
      <w:r w:rsidR="00AA5C3E">
        <w:rPr>
          <w:rFonts w:ascii="Calibri" w:eastAsia="Calibri" w:hAnsi="Calibri" w:cs="Calibri"/>
          <w:color w:val="242424"/>
          <w:highlight w:val="white"/>
          <w:lang w:val="en-US"/>
        </w:rPr>
        <w:t xml:space="preserve"> of local Patwin tribes, give them to Scotts Valley,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 xml:space="preserve"> </w:t>
      </w:r>
      <w:r w:rsidR="00A277F7">
        <w:rPr>
          <w:rFonts w:ascii="Calibri" w:eastAsia="Calibri" w:hAnsi="Calibri" w:cs="Calibri"/>
          <w:color w:val="242424"/>
          <w:highlight w:val="white"/>
          <w:lang w:val="en-US"/>
        </w:rPr>
        <w:t xml:space="preserve">permit the construction of a massive $700-million casino, 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>and threaten critical environmental and cultural resources</w:t>
      </w:r>
      <w:r w:rsidR="00A277F7">
        <w:rPr>
          <w:rFonts w:ascii="Calibri" w:eastAsia="Calibri" w:hAnsi="Calibri" w:cs="Calibri"/>
          <w:color w:val="242424"/>
          <w:highlight w:val="white"/>
          <w:lang w:val="en-US"/>
        </w:rPr>
        <w:t xml:space="preserve"> at the project site</w:t>
      </w:r>
      <w:r w:rsidR="00824F2C">
        <w:rPr>
          <w:rFonts w:ascii="Calibri" w:eastAsia="Calibri" w:hAnsi="Calibri" w:cs="Calibri"/>
          <w:color w:val="242424"/>
          <w:highlight w:val="white"/>
          <w:lang w:val="en-US"/>
        </w:rPr>
        <w:t>.</w:t>
      </w:r>
      <w:r w:rsidR="41DB35A2" w:rsidRPr="063748C7">
        <w:rPr>
          <w:rFonts w:ascii="Calibri" w:eastAsia="Calibri" w:hAnsi="Calibri" w:cs="Calibri"/>
          <w:color w:val="242424"/>
          <w:highlight w:val="white"/>
          <w:lang w:val="en-US"/>
        </w:rPr>
        <w:t xml:space="preserve"> </w:t>
      </w:r>
    </w:p>
    <w:p w14:paraId="5A1625C0" w14:textId="77777777" w:rsidR="00410F37" w:rsidRDefault="00410F37" w:rsidP="095DC07A">
      <w:pPr>
        <w:shd w:val="clear" w:color="auto" w:fill="FFFFFF" w:themeFill="background1"/>
        <w:rPr>
          <w:rFonts w:ascii="Calibri" w:eastAsia="Calibri" w:hAnsi="Calibri" w:cs="Calibri"/>
          <w:color w:val="242424"/>
          <w:highlight w:val="white"/>
          <w:lang w:val="en-US"/>
        </w:rPr>
      </w:pPr>
    </w:p>
    <w:p w14:paraId="6D1BA047" w14:textId="16BD088E" w:rsidR="00F0176A" w:rsidRDefault="00824F2C" w:rsidP="063748C7">
      <w:pPr>
        <w:shd w:val="clear" w:color="auto" w:fill="FFFFFF" w:themeFill="background1"/>
        <w:rPr>
          <w:rFonts w:ascii="Calibri" w:eastAsia="Calibri" w:hAnsi="Calibri" w:cs="Calibri"/>
          <w:color w:val="242424"/>
          <w:lang w:val="en-US"/>
        </w:rPr>
      </w:pPr>
      <w:r>
        <w:rPr>
          <w:rFonts w:ascii="Calibri" w:eastAsia="Calibri" w:hAnsi="Calibri" w:cs="Calibri"/>
          <w:color w:val="242424"/>
          <w:lang w:val="en-US"/>
        </w:rPr>
        <w:t>At today’s briefing, speakers</w:t>
      </w:r>
      <w:r w:rsidR="41DB35A2" w:rsidRPr="063748C7">
        <w:rPr>
          <w:rFonts w:ascii="Calibri" w:eastAsia="Calibri" w:hAnsi="Calibri" w:cs="Calibri"/>
          <w:color w:val="242424"/>
          <w:lang w:val="en-US"/>
        </w:rPr>
        <w:t xml:space="preserve"> </w:t>
      </w:r>
      <w:r w:rsidR="00DD0780">
        <w:rPr>
          <w:rFonts w:ascii="Calibri" w:eastAsia="Calibri" w:hAnsi="Calibri" w:cs="Calibri"/>
          <w:color w:val="242424"/>
          <w:lang w:val="en-US"/>
        </w:rPr>
        <w:t>provided</w:t>
      </w:r>
      <w:r>
        <w:rPr>
          <w:rFonts w:ascii="Calibri" w:eastAsia="Calibri" w:hAnsi="Calibri" w:cs="Calibri"/>
          <w:color w:val="242424"/>
          <w:lang w:val="en-US"/>
        </w:rPr>
        <w:t xml:space="preserve"> </w:t>
      </w:r>
      <w:r w:rsidR="06EDD913" w:rsidRPr="063748C7">
        <w:rPr>
          <w:rFonts w:ascii="Calibri" w:eastAsia="Calibri" w:hAnsi="Calibri" w:cs="Calibri"/>
          <w:color w:val="242424"/>
          <w:lang w:val="en-US"/>
        </w:rPr>
        <w:t xml:space="preserve">a comprehensive timeline </w:t>
      </w:r>
      <w:r w:rsidR="00DD0780">
        <w:rPr>
          <w:rFonts w:ascii="Calibri" w:eastAsia="Calibri" w:hAnsi="Calibri" w:cs="Calibri"/>
          <w:color w:val="242424"/>
          <w:lang w:val="en-US"/>
        </w:rPr>
        <w:t xml:space="preserve">explaining how an unelected mid-level bureaucrat greenlit the project 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in </w:t>
      </w:r>
      <w:r w:rsidR="005E5696">
        <w:rPr>
          <w:rFonts w:ascii="Calibri" w:eastAsia="Calibri" w:hAnsi="Calibri" w:cs="Calibri"/>
          <w:color w:val="242424"/>
          <w:lang w:val="en-US"/>
        </w:rPr>
        <w:t>January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 2025, </w:t>
      </w:r>
      <w:r w:rsidR="00DD0780">
        <w:rPr>
          <w:rFonts w:ascii="Calibri" w:eastAsia="Calibri" w:hAnsi="Calibri" w:cs="Calibri"/>
          <w:color w:val="242424"/>
          <w:lang w:val="en-US"/>
        </w:rPr>
        <w:t xml:space="preserve">on his last day at the United States Department of the Interior, 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in violation of a host of </w:t>
      </w:r>
      <w:r w:rsidR="00DD0780">
        <w:rPr>
          <w:rFonts w:ascii="Calibri" w:eastAsia="Calibri" w:hAnsi="Calibri" w:cs="Calibri"/>
          <w:color w:val="242424"/>
          <w:lang w:val="en-US"/>
        </w:rPr>
        <w:t>federal laws, policies, and procedures</w:t>
      </w:r>
      <w:r w:rsidR="41DB35A2" w:rsidRPr="063748C7">
        <w:rPr>
          <w:rFonts w:ascii="Calibri" w:eastAsia="Calibri" w:hAnsi="Calibri" w:cs="Calibri"/>
          <w:color w:val="242424"/>
          <w:lang w:val="en-US"/>
        </w:rPr>
        <w:t xml:space="preserve">.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Th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e January decision came despite broad, bipartisan opposition from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local Patwin </w:t>
      </w:r>
      <w:r w:rsidR="00D031C8">
        <w:rPr>
          <w:rFonts w:ascii="Calibri" w:eastAsia="Calibri" w:hAnsi="Calibri" w:cs="Calibri"/>
          <w:color w:val="242424"/>
          <w:lang w:val="en-US"/>
        </w:rPr>
        <w:t>t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ribes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, other northern California tribal leaders, Vallejo residents, local governments, Governor Newsom, Members of Congress. 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</w:t>
      </w:r>
    </w:p>
    <w:p w14:paraId="1558DC48" w14:textId="0987BF8E" w:rsidR="00F0176A" w:rsidRDefault="00F0176A" w:rsidP="063748C7">
      <w:pPr>
        <w:shd w:val="clear" w:color="auto" w:fill="FFFFFF" w:themeFill="background1"/>
        <w:rPr>
          <w:rFonts w:ascii="Calibri" w:eastAsia="Calibri" w:hAnsi="Calibri" w:cs="Calibri"/>
          <w:color w:val="242424"/>
          <w:lang w:val="en-US"/>
        </w:rPr>
      </w:pPr>
    </w:p>
    <w:p w14:paraId="520C48F4" w14:textId="3EE906F1" w:rsidR="00F0176A" w:rsidRDefault="00A277F7" w:rsidP="00410F37">
      <w:pPr>
        <w:shd w:val="clear" w:color="auto" w:fill="FFFFFF" w:themeFill="background1"/>
        <w:rPr>
          <w:rFonts w:ascii="Calibri" w:eastAsia="Calibri" w:hAnsi="Calibri" w:cs="Calibri"/>
          <w:color w:val="242424"/>
          <w:lang w:val="en-US"/>
        </w:rPr>
      </w:pPr>
      <w:r>
        <w:rPr>
          <w:rFonts w:ascii="Calibri" w:eastAsia="Calibri" w:hAnsi="Calibri" w:cs="Calibri"/>
          <w:color w:val="242424"/>
          <w:lang w:val="en-US"/>
        </w:rPr>
        <w:t>The briefing also explained that i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n March</w:t>
      </w:r>
      <w:r w:rsidR="1F7D9AE7" w:rsidRPr="063748C7">
        <w:rPr>
          <w:rFonts w:ascii="Calibri" w:eastAsia="Calibri" w:hAnsi="Calibri" w:cs="Calibri"/>
          <w:color w:val="242424"/>
          <w:lang w:val="en-US"/>
        </w:rPr>
        <w:t xml:space="preserve"> 2025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, the Department of the Interior</w:t>
      </w:r>
      <w:r>
        <w:rPr>
          <w:rFonts w:ascii="Calibri" w:eastAsia="Calibri" w:hAnsi="Calibri" w:cs="Calibri"/>
          <w:color w:val="242424"/>
          <w:lang w:val="en-US"/>
        </w:rPr>
        <w:t>, perhaps recognizing the problems with the January decision, took the unusual step of initiating a formal reconsideration process.  T</w:t>
      </w:r>
      <w:r w:rsidR="00824F2C">
        <w:rPr>
          <w:rFonts w:ascii="Calibri" w:eastAsia="Calibri" w:hAnsi="Calibri" w:cs="Calibri"/>
          <w:color w:val="242424"/>
          <w:lang w:val="en-US"/>
        </w:rPr>
        <w:t xml:space="preserve">he project remains under active legal review, with </w:t>
      </w:r>
      <w:hyperlink r:id="rId11">
        <w:r w:rsidR="7FA5310F" w:rsidRPr="063748C7">
          <w:rPr>
            <w:rStyle w:val="Hyperlink"/>
            <w:rFonts w:ascii="Calibri" w:eastAsia="Calibri" w:hAnsi="Calibri" w:cs="Calibri"/>
            <w:lang w:val="en-US"/>
          </w:rPr>
          <w:t>fast-moving legal developments</w:t>
        </w:r>
      </w:hyperlink>
      <w:r w:rsidR="00824F2C">
        <w:rPr>
          <w:rFonts w:ascii="Calibri" w:eastAsia="Calibri" w:hAnsi="Calibri" w:cs="Calibri"/>
          <w:color w:val="242424"/>
          <w:lang w:val="en-US"/>
        </w:rPr>
        <w:t xml:space="preserve"> </w:t>
      </w:r>
      <w:r>
        <w:rPr>
          <w:rFonts w:ascii="Calibri" w:eastAsia="Calibri" w:hAnsi="Calibri" w:cs="Calibri"/>
          <w:color w:val="242424"/>
          <w:lang w:val="en-US"/>
        </w:rPr>
        <w:t xml:space="preserve">anticipated </w:t>
      </w:r>
      <w:r w:rsidR="00824F2C">
        <w:rPr>
          <w:rFonts w:ascii="Calibri" w:eastAsia="Calibri" w:hAnsi="Calibri" w:cs="Calibri"/>
          <w:color w:val="242424"/>
          <w:lang w:val="en-US"/>
        </w:rPr>
        <w:t>in the months ahead.</w:t>
      </w:r>
    </w:p>
    <w:p w14:paraId="70F7535C" w14:textId="77777777" w:rsidR="00410F37" w:rsidRDefault="00410F37" w:rsidP="00410F37">
      <w:pPr>
        <w:shd w:val="clear" w:color="auto" w:fill="FFFFFF" w:themeFill="background1"/>
        <w:rPr>
          <w:rFonts w:ascii="Calibri" w:eastAsia="Calibri" w:hAnsi="Calibri" w:cs="Calibri"/>
          <w:color w:val="242424"/>
          <w:lang w:val="en-US"/>
        </w:rPr>
      </w:pPr>
    </w:p>
    <w:p w14:paraId="1AB86298" w14:textId="6C953DD4" w:rsidR="00410F37" w:rsidRDefault="41DB35A2" w:rsidP="063748C7">
      <w:pPr>
        <w:shd w:val="clear" w:color="auto" w:fill="FFFFFF" w:themeFill="background1"/>
        <w:rPr>
          <w:rFonts w:ascii="Calibri" w:eastAsia="Calibri" w:hAnsi="Calibri" w:cs="Calibri"/>
          <w:color w:val="242424"/>
          <w:lang w:val="en-US"/>
        </w:rPr>
      </w:pPr>
      <w:r w:rsidRPr="063748C7">
        <w:rPr>
          <w:rFonts w:ascii="Calibri" w:eastAsia="Calibri" w:hAnsi="Calibri" w:cs="Calibri"/>
          <w:color w:val="242424"/>
          <w:lang w:val="en-US"/>
        </w:rPr>
        <w:t>“T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he rushed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, illegal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approval of this projec</w:t>
      </w:r>
      <w:r w:rsidR="21A5EC80" w:rsidRPr="063748C7">
        <w:rPr>
          <w:rFonts w:ascii="Calibri" w:eastAsia="Calibri" w:hAnsi="Calibri" w:cs="Calibri"/>
          <w:color w:val="242424"/>
          <w:lang w:val="en-US"/>
        </w:rPr>
        <w:t>t,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which </w:t>
      </w:r>
      <w:r w:rsidR="00461DDB">
        <w:rPr>
          <w:rFonts w:ascii="Calibri" w:eastAsia="Calibri" w:hAnsi="Calibri" w:cs="Calibri"/>
          <w:color w:val="242424"/>
          <w:lang w:val="en-US"/>
        </w:rPr>
        <w:t>handed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our sacred </w:t>
      </w:r>
      <w:r w:rsidR="00A277F7">
        <w:rPr>
          <w:rFonts w:ascii="Calibri" w:eastAsia="Calibri" w:hAnsi="Calibri" w:cs="Calibri"/>
          <w:color w:val="242424"/>
          <w:lang w:val="en-US"/>
        </w:rPr>
        <w:t xml:space="preserve">lands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to a </w:t>
      </w:r>
      <w:r w:rsidR="00D031C8">
        <w:rPr>
          <w:rFonts w:ascii="Calibri" w:eastAsia="Calibri" w:hAnsi="Calibri" w:cs="Calibri"/>
          <w:color w:val="242424"/>
          <w:lang w:val="en-US"/>
        </w:rPr>
        <w:t>t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ribe with no historical connection to Vallejo</w:t>
      </w:r>
      <w:r w:rsidR="364014FA" w:rsidRPr="063748C7">
        <w:rPr>
          <w:rFonts w:ascii="Calibri" w:eastAsia="Calibri" w:hAnsi="Calibri" w:cs="Calibri"/>
          <w:color w:val="242424"/>
          <w:lang w:val="en-US"/>
        </w:rPr>
        <w:t xml:space="preserve">, 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was </w:t>
      </w:r>
      <w:r w:rsidR="00384D6C">
        <w:rPr>
          <w:rFonts w:ascii="Calibri" w:eastAsia="Calibri" w:hAnsi="Calibri" w:cs="Calibri"/>
          <w:color w:val="242424"/>
          <w:lang w:val="en-US"/>
        </w:rPr>
        <w:t>unjust and has brought much pain to our people</w:t>
      </w:r>
      <w:r w:rsidR="00824F2C">
        <w:rPr>
          <w:rFonts w:ascii="Calibri" w:eastAsia="Calibri" w:hAnsi="Calibri" w:cs="Calibri"/>
          <w:color w:val="242424"/>
          <w:lang w:val="en-US"/>
        </w:rPr>
        <w:t>,”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 </w:t>
      </w:r>
      <w:r w:rsidR="085CD244" w:rsidRPr="063748C7">
        <w:rPr>
          <w:rFonts w:ascii="Calibri" w:eastAsia="Calibri" w:hAnsi="Calibri" w:cs="Calibri"/>
          <w:b/>
          <w:bCs/>
          <w:color w:val="242424"/>
          <w:lang w:val="en-US"/>
        </w:rPr>
        <w:t>said Anthony Roberts, Chairman of the Yocha Dehe Wintun Nation.</w:t>
      </w:r>
      <w:r w:rsidR="2E8192AA" w:rsidRPr="063748C7">
        <w:rPr>
          <w:rFonts w:ascii="Calibri" w:eastAsia="Calibri" w:hAnsi="Calibri" w:cs="Calibri"/>
          <w:i/>
          <w:iCs/>
          <w:color w:val="242424"/>
          <w:lang w:val="en-US"/>
        </w:rPr>
        <w:t xml:space="preserve"> </w:t>
      </w:r>
      <w:r w:rsidR="5A093E5E" w:rsidRPr="063748C7">
        <w:rPr>
          <w:rFonts w:ascii="Calibri" w:eastAsia="Calibri" w:hAnsi="Calibri" w:cs="Calibri"/>
          <w:color w:val="242424"/>
          <w:lang w:val="en-US"/>
        </w:rPr>
        <w:t>“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Our </w:t>
      </w:r>
      <w:r w:rsidR="00824F2C">
        <w:rPr>
          <w:rFonts w:ascii="Calibri" w:eastAsia="Calibri" w:hAnsi="Calibri" w:cs="Calibri"/>
          <w:color w:val="242424"/>
          <w:lang w:val="en-US"/>
        </w:rPr>
        <w:t>position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has always been </w:t>
      </w:r>
      <w:r w:rsidR="4F4A5108" w:rsidRPr="063748C7">
        <w:rPr>
          <w:rFonts w:ascii="Calibri" w:eastAsia="Calibri" w:hAnsi="Calibri" w:cs="Calibri"/>
          <w:color w:val="242424"/>
          <w:lang w:val="en-US"/>
        </w:rPr>
        <w:t>clear —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 protect Patwin lands and cultural resources and </w:t>
      </w:r>
      <w:r w:rsidR="00824F2C">
        <w:rPr>
          <w:rFonts w:ascii="Calibri" w:eastAsia="Calibri" w:hAnsi="Calibri" w:cs="Calibri"/>
          <w:color w:val="242424"/>
          <w:lang w:val="en-US"/>
        </w:rPr>
        <w:t>ensure a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 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>fair, transparent, fact-based process</w:t>
      </w:r>
      <w:r w:rsidR="71ED40D5" w:rsidRPr="063748C7">
        <w:rPr>
          <w:rFonts w:ascii="Calibri" w:eastAsia="Calibri" w:hAnsi="Calibri" w:cs="Calibri"/>
          <w:color w:val="242424"/>
          <w:lang w:val="en-US"/>
        </w:rPr>
        <w:t xml:space="preserve"> that allows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</w:t>
      </w:r>
      <w:r w:rsidR="00461DDB">
        <w:rPr>
          <w:rFonts w:ascii="Calibri" w:eastAsia="Calibri" w:hAnsi="Calibri" w:cs="Calibri"/>
          <w:color w:val="242424"/>
          <w:lang w:val="en-US"/>
        </w:rPr>
        <w:t>all</w:t>
      </w:r>
      <w:r w:rsidR="2E8192AA" w:rsidRPr="063748C7">
        <w:rPr>
          <w:rFonts w:ascii="Calibri" w:eastAsia="Calibri" w:hAnsi="Calibri" w:cs="Calibri"/>
          <w:color w:val="242424"/>
          <w:lang w:val="en-US"/>
        </w:rPr>
        <w:t xml:space="preserve"> voices to be heard.</w:t>
      </w:r>
      <w:r w:rsidR="7FA5310F" w:rsidRPr="063748C7">
        <w:rPr>
          <w:rFonts w:ascii="Calibri" w:eastAsia="Calibri" w:hAnsi="Calibri" w:cs="Calibri"/>
          <w:color w:val="242424"/>
          <w:lang w:val="en-US"/>
        </w:rPr>
        <w:t xml:space="preserve"> The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 facts and</w:t>
      </w:r>
      <w:r w:rsidR="7FA5310F" w:rsidRPr="063748C7">
        <w:rPr>
          <w:rFonts w:ascii="Calibri" w:eastAsia="Calibri" w:hAnsi="Calibri" w:cs="Calibri"/>
          <w:color w:val="242424"/>
          <w:lang w:val="en-US"/>
        </w:rPr>
        <w:t xml:space="preserve"> </w:t>
      </w:r>
      <w:r w:rsidR="00824F2C">
        <w:rPr>
          <w:rFonts w:ascii="Calibri" w:eastAsia="Calibri" w:hAnsi="Calibri" w:cs="Calibri"/>
          <w:color w:val="242424"/>
          <w:lang w:val="en-US"/>
        </w:rPr>
        <w:t xml:space="preserve">the </w:t>
      </w:r>
      <w:r w:rsidR="7FA5310F" w:rsidRPr="063748C7">
        <w:rPr>
          <w:rFonts w:ascii="Calibri" w:eastAsia="Calibri" w:hAnsi="Calibri" w:cs="Calibri"/>
          <w:color w:val="242424"/>
          <w:lang w:val="en-US"/>
        </w:rPr>
        <w:t xml:space="preserve">law </w:t>
      </w:r>
      <w:r w:rsidR="00824F2C">
        <w:rPr>
          <w:rFonts w:ascii="Calibri" w:eastAsia="Calibri" w:hAnsi="Calibri" w:cs="Calibri"/>
          <w:color w:val="242424"/>
          <w:lang w:val="en-US"/>
        </w:rPr>
        <w:t>are</w:t>
      </w:r>
      <w:r w:rsidR="7FA5310F" w:rsidRPr="063748C7">
        <w:rPr>
          <w:rFonts w:ascii="Calibri" w:eastAsia="Calibri" w:hAnsi="Calibri" w:cs="Calibri"/>
          <w:color w:val="242424"/>
          <w:lang w:val="en-US"/>
        </w:rPr>
        <w:t xml:space="preserve"> on our side, and </w:t>
      </w:r>
      <w:r w:rsidR="00461DDB">
        <w:rPr>
          <w:rFonts w:ascii="Calibri" w:eastAsia="Calibri" w:hAnsi="Calibri" w:cs="Calibri"/>
          <w:color w:val="242424"/>
          <w:lang w:val="en-US"/>
        </w:rPr>
        <w:t xml:space="preserve">we will never stop fighting to </w:t>
      </w:r>
      <w:r w:rsidR="7FA5310F" w:rsidRPr="063748C7">
        <w:rPr>
          <w:rFonts w:ascii="Calibri" w:eastAsia="Calibri" w:hAnsi="Calibri" w:cs="Calibri"/>
          <w:color w:val="242424"/>
          <w:lang w:val="en-US"/>
        </w:rPr>
        <w:t xml:space="preserve">protect our homelands.”  </w:t>
      </w:r>
    </w:p>
    <w:p w14:paraId="0AB31A1E" w14:textId="205D6E9A" w:rsidR="00FA00C8" w:rsidRDefault="00FA00C8" w:rsidP="095DC07A">
      <w:pPr>
        <w:shd w:val="clear" w:color="auto" w:fill="FFFFFF" w:themeFill="background1"/>
        <w:rPr>
          <w:rFonts w:ascii="Calibri" w:eastAsia="Calibri" w:hAnsi="Calibri" w:cs="Calibri"/>
          <w:b/>
          <w:bCs/>
        </w:rPr>
      </w:pPr>
    </w:p>
    <w:p w14:paraId="0AB31A1F" w14:textId="656B1975" w:rsidR="00FA00C8" w:rsidRDefault="16E6EFE0" w:rsidP="063748C7">
      <w:pPr>
        <w:shd w:val="clear" w:color="auto" w:fill="FFFFFF" w:themeFill="background1"/>
        <w:rPr>
          <w:rFonts w:ascii="Calibri" w:eastAsia="Calibri" w:hAnsi="Calibri" w:cs="Calibri"/>
          <w:lang w:val="en-US"/>
        </w:rPr>
      </w:pPr>
      <w:r w:rsidRPr="063748C7">
        <w:rPr>
          <w:rFonts w:ascii="Calibri" w:eastAsia="Calibri" w:hAnsi="Calibri" w:cs="Calibri"/>
          <w:lang w:val="en-US"/>
        </w:rPr>
        <w:t>More information on the project</w:t>
      </w:r>
      <w:r w:rsidR="68C32B58" w:rsidRPr="063748C7">
        <w:rPr>
          <w:rFonts w:ascii="Calibri" w:eastAsia="Calibri" w:hAnsi="Calibri" w:cs="Calibri"/>
          <w:lang w:val="en-US"/>
        </w:rPr>
        <w:t xml:space="preserve">, including letters of support from local policymakers, </w:t>
      </w:r>
      <w:r w:rsidRPr="063748C7">
        <w:rPr>
          <w:rFonts w:ascii="Calibri" w:eastAsia="Calibri" w:hAnsi="Calibri" w:cs="Calibri"/>
          <w:lang w:val="en-US"/>
        </w:rPr>
        <w:t xml:space="preserve">is available at www.protecttribalhomelands.com. </w:t>
      </w:r>
    </w:p>
    <w:p w14:paraId="5660AB6B" w14:textId="401EC80F" w:rsidR="063748C7" w:rsidRDefault="063748C7" w:rsidP="063748C7">
      <w:pPr>
        <w:shd w:val="clear" w:color="auto" w:fill="FFFFFF" w:themeFill="background1"/>
        <w:rPr>
          <w:rFonts w:ascii="Calibri" w:eastAsia="Calibri" w:hAnsi="Calibri" w:cs="Calibri"/>
          <w:i/>
          <w:iCs/>
          <w:color w:val="FF0000"/>
        </w:rPr>
      </w:pPr>
    </w:p>
    <w:p w14:paraId="1EBB0B89" w14:textId="4295AADA" w:rsidR="21FB1F26" w:rsidRDefault="21FB1F26" w:rsidP="063748C7">
      <w:pPr>
        <w:shd w:val="clear" w:color="auto" w:fill="FFFFFF" w:themeFill="background1"/>
        <w:jc w:val="center"/>
        <w:rPr>
          <w:rFonts w:ascii="Calibri" w:eastAsia="Calibri" w:hAnsi="Calibri" w:cs="Calibri"/>
        </w:rPr>
      </w:pPr>
      <w:r w:rsidRPr="063748C7">
        <w:rPr>
          <w:rFonts w:ascii="Calibri" w:eastAsia="Calibri" w:hAnsi="Calibri" w:cs="Calibri"/>
        </w:rPr>
        <w:t>###</w:t>
      </w:r>
    </w:p>
    <w:sectPr w:rsidR="21FB1F26" w:rsidSect="005E5696"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02A6" w14:textId="77777777" w:rsidR="00517AD6" w:rsidRDefault="00517AD6" w:rsidP="005E5696">
      <w:pPr>
        <w:spacing w:line="240" w:lineRule="auto"/>
      </w:pPr>
      <w:r>
        <w:separator/>
      </w:r>
    </w:p>
  </w:endnote>
  <w:endnote w:type="continuationSeparator" w:id="0">
    <w:p w14:paraId="74A84200" w14:textId="77777777" w:rsidR="00517AD6" w:rsidRDefault="00517AD6" w:rsidP="005E5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30BC" w14:textId="77777777" w:rsidR="00517AD6" w:rsidRDefault="00517AD6" w:rsidP="005E5696">
      <w:pPr>
        <w:spacing w:line="240" w:lineRule="auto"/>
      </w:pPr>
      <w:r>
        <w:separator/>
      </w:r>
    </w:p>
  </w:footnote>
  <w:footnote w:type="continuationSeparator" w:id="0">
    <w:p w14:paraId="2D648290" w14:textId="77777777" w:rsidR="00517AD6" w:rsidRDefault="00517AD6" w:rsidP="005E5696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7D66uDbkgV3c/" int2:id="OEY9iYMp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C8"/>
    <w:rsid w:val="000035CF"/>
    <w:rsid w:val="000114F7"/>
    <w:rsid w:val="00011F0F"/>
    <w:rsid w:val="0001598E"/>
    <w:rsid w:val="000204C8"/>
    <w:rsid w:val="00030974"/>
    <w:rsid w:val="00033584"/>
    <w:rsid w:val="00055224"/>
    <w:rsid w:val="000713E9"/>
    <w:rsid w:val="00073347"/>
    <w:rsid w:val="00074C15"/>
    <w:rsid w:val="000768F7"/>
    <w:rsid w:val="00094690"/>
    <w:rsid w:val="00097509"/>
    <w:rsid w:val="000C593A"/>
    <w:rsid w:val="000D065C"/>
    <w:rsid w:val="000D07CA"/>
    <w:rsid w:val="000D0D0A"/>
    <w:rsid w:val="000D2B2F"/>
    <w:rsid w:val="000E673B"/>
    <w:rsid w:val="001023DF"/>
    <w:rsid w:val="00102CF1"/>
    <w:rsid w:val="00115774"/>
    <w:rsid w:val="00120462"/>
    <w:rsid w:val="001244AB"/>
    <w:rsid w:val="00126B3A"/>
    <w:rsid w:val="00143BBC"/>
    <w:rsid w:val="00144F01"/>
    <w:rsid w:val="001560D1"/>
    <w:rsid w:val="00166921"/>
    <w:rsid w:val="00183FB1"/>
    <w:rsid w:val="00185FF1"/>
    <w:rsid w:val="00187108"/>
    <w:rsid w:val="0019752B"/>
    <w:rsid w:val="001A0C19"/>
    <w:rsid w:val="001A7938"/>
    <w:rsid w:val="001B0E34"/>
    <w:rsid w:val="001B3AA8"/>
    <w:rsid w:val="001C315C"/>
    <w:rsid w:val="001C7775"/>
    <w:rsid w:val="001D043D"/>
    <w:rsid w:val="001F5840"/>
    <w:rsid w:val="0020588B"/>
    <w:rsid w:val="002063D5"/>
    <w:rsid w:val="00211562"/>
    <w:rsid w:val="00225C40"/>
    <w:rsid w:val="002311D3"/>
    <w:rsid w:val="00231E42"/>
    <w:rsid w:val="00234E56"/>
    <w:rsid w:val="00243408"/>
    <w:rsid w:val="00245271"/>
    <w:rsid w:val="002510CA"/>
    <w:rsid w:val="002661A3"/>
    <w:rsid w:val="00296DCC"/>
    <w:rsid w:val="002B2678"/>
    <w:rsid w:val="002B4AF3"/>
    <w:rsid w:val="002B7788"/>
    <w:rsid w:val="002E2824"/>
    <w:rsid w:val="002F34F7"/>
    <w:rsid w:val="002F7A1D"/>
    <w:rsid w:val="00302E1A"/>
    <w:rsid w:val="00303BEB"/>
    <w:rsid w:val="003100B2"/>
    <w:rsid w:val="003278DA"/>
    <w:rsid w:val="00332FD6"/>
    <w:rsid w:val="0033323A"/>
    <w:rsid w:val="00342CC9"/>
    <w:rsid w:val="00353CB1"/>
    <w:rsid w:val="00355E8A"/>
    <w:rsid w:val="003706E2"/>
    <w:rsid w:val="00384D6C"/>
    <w:rsid w:val="0039540D"/>
    <w:rsid w:val="003A5C99"/>
    <w:rsid w:val="003B64E0"/>
    <w:rsid w:val="003C1303"/>
    <w:rsid w:val="003C79EA"/>
    <w:rsid w:val="003D5F55"/>
    <w:rsid w:val="003D64C6"/>
    <w:rsid w:val="003E19CB"/>
    <w:rsid w:val="003E2423"/>
    <w:rsid w:val="003E74EF"/>
    <w:rsid w:val="003F2047"/>
    <w:rsid w:val="00410F37"/>
    <w:rsid w:val="00415B27"/>
    <w:rsid w:val="00423AF7"/>
    <w:rsid w:val="00435C85"/>
    <w:rsid w:val="004376DC"/>
    <w:rsid w:val="00445371"/>
    <w:rsid w:val="004550BE"/>
    <w:rsid w:val="00461DDB"/>
    <w:rsid w:val="00463D36"/>
    <w:rsid w:val="00470E2F"/>
    <w:rsid w:val="00471CE0"/>
    <w:rsid w:val="00482294"/>
    <w:rsid w:val="00483008"/>
    <w:rsid w:val="00490829"/>
    <w:rsid w:val="004B1E56"/>
    <w:rsid w:val="004C4F9B"/>
    <w:rsid w:val="004D5BFA"/>
    <w:rsid w:val="004D741A"/>
    <w:rsid w:val="004E57C8"/>
    <w:rsid w:val="005002B1"/>
    <w:rsid w:val="00517AD6"/>
    <w:rsid w:val="00521998"/>
    <w:rsid w:val="00523CCD"/>
    <w:rsid w:val="005423B5"/>
    <w:rsid w:val="005441A4"/>
    <w:rsid w:val="00547460"/>
    <w:rsid w:val="00556747"/>
    <w:rsid w:val="00576B5D"/>
    <w:rsid w:val="00584770"/>
    <w:rsid w:val="00587A08"/>
    <w:rsid w:val="005924AC"/>
    <w:rsid w:val="00594534"/>
    <w:rsid w:val="005C7B39"/>
    <w:rsid w:val="005E11DD"/>
    <w:rsid w:val="005E23C7"/>
    <w:rsid w:val="005E5696"/>
    <w:rsid w:val="005F0829"/>
    <w:rsid w:val="005F4FD8"/>
    <w:rsid w:val="006008A9"/>
    <w:rsid w:val="0061549F"/>
    <w:rsid w:val="00627B9A"/>
    <w:rsid w:val="00644818"/>
    <w:rsid w:val="00650F6C"/>
    <w:rsid w:val="00656068"/>
    <w:rsid w:val="00663CE4"/>
    <w:rsid w:val="006903CC"/>
    <w:rsid w:val="00691725"/>
    <w:rsid w:val="00692F16"/>
    <w:rsid w:val="00692FDB"/>
    <w:rsid w:val="006A49AF"/>
    <w:rsid w:val="006B2681"/>
    <w:rsid w:val="006B77A8"/>
    <w:rsid w:val="006D5D49"/>
    <w:rsid w:val="007333D3"/>
    <w:rsid w:val="00734495"/>
    <w:rsid w:val="00764FAF"/>
    <w:rsid w:val="007714A7"/>
    <w:rsid w:val="00780696"/>
    <w:rsid w:val="007810BE"/>
    <w:rsid w:val="00781BA5"/>
    <w:rsid w:val="007A552C"/>
    <w:rsid w:val="007A5D7C"/>
    <w:rsid w:val="007B2275"/>
    <w:rsid w:val="007D2BA3"/>
    <w:rsid w:val="007E46A7"/>
    <w:rsid w:val="00801381"/>
    <w:rsid w:val="00822326"/>
    <w:rsid w:val="008229EA"/>
    <w:rsid w:val="0082469D"/>
    <w:rsid w:val="00824CB7"/>
    <w:rsid w:val="00824F2C"/>
    <w:rsid w:val="00852256"/>
    <w:rsid w:val="008605E6"/>
    <w:rsid w:val="008630E9"/>
    <w:rsid w:val="008706B3"/>
    <w:rsid w:val="0089319C"/>
    <w:rsid w:val="008A7AE7"/>
    <w:rsid w:val="008C4450"/>
    <w:rsid w:val="008F017E"/>
    <w:rsid w:val="008F103E"/>
    <w:rsid w:val="008F26DC"/>
    <w:rsid w:val="00901248"/>
    <w:rsid w:val="009112A0"/>
    <w:rsid w:val="009162B4"/>
    <w:rsid w:val="009213A1"/>
    <w:rsid w:val="00941C5B"/>
    <w:rsid w:val="00942917"/>
    <w:rsid w:val="00943D64"/>
    <w:rsid w:val="00955715"/>
    <w:rsid w:val="00960BEF"/>
    <w:rsid w:val="00972111"/>
    <w:rsid w:val="0098750E"/>
    <w:rsid w:val="0098775B"/>
    <w:rsid w:val="00993285"/>
    <w:rsid w:val="00994CE0"/>
    <w:rsid w:val="009A013F"/>
    <w:rsid w:val="009A1323"/>
    <w:rsid w:val="009C2A70"/>
    <w:rsid w:val="009D5674"/>
    <w:rsid w:val="009E49B6"/>
    <w:rsid w:val="009E4BA1"/>
    <w:rsid w:val="009F0362"/>
    <w:rsid w:val="009F043F"/>
    <w:rsid w:val="00A22471"/>
    <w:rsid w:val="00A229EA"/>
    <w:rsid w:val="00A277F7"/>
    <w:rsid w:val="00A33436"/>
    <w:rsid w:val="00A36599"/>
    <w:rsid w:val="00A44DC6"/>
    <w:rsid w:val="00A6135F"/>
    <w:rsid w:val="00A62AD5"/>
    <w:rsid w:val="00A63FFA"/>
    <w:rsid w:val="00A66265"/>
    <w:rsid w:val="00A714A8"/>
    <w:rsid w:val="00A71A85"/>
    <w:rsid w:val="00AA1311"/>
    <w:rsid w:val="00AA1A01"/>
    <w:rsid w:val="00AA43A2"/>
    <w:rsid w:val="00AA4AD9"/>
    <w:rsid w:val="00AA5C3E"/>
    <w:rsid w:val="00AD2577"/>
    <w:rsid w:val="00AD4244"/>
    <w:rsid w:val="00AF097B"/>
    <w:rsid w:val="00B04C32"/>
    <w:rsid w:val="00B10D46"/>
    <w:rsid w:val="00B2708A"/>
    <w:rsid w:val="00B3408A"/>
    <w:rsid w:val="00B341BE"/>
    <w:rsid w:val="00B4694C"/>
    <w:rsid w:val="00B60973"/>
    <w:rsid w:val="00B63FD6"/>
    <w:rsid w:val="00B65AFA"/>
    <w:rsid w:val="00B664F0"/>
    <w:rsid w:val="00B75306"/>
    <w:rsid w:val="00B86114"/>
    <w:rsid w:val="00B900C9"/>
    <w:rsid w:val="00B93559"/>
    <w:rsid w:val="00B95B1B"/>
    <w:rsid w:val="00BA2F16"/>
    <w:rsid w:val="00BB054C"/>
    <w:rsid w:val="00BC0C8E"/>
    <w:rsid w:val="00BD2A86"/>
    <w:rsid w:val="00BDDF64"/>
    <w:rsid w:val="00BF3101"/>
    <w:rsid w:val="00C050F6"/>
    <w:rsid w:val="00C13494"/>
    <w:rsid w:val="00C14417"/>
    <w:rsid w:val="00C34661"/>
    <w:rsid w:val="00C352BB"/>
    <w:rsid w:val="00C42D9B"/>
    <w:rsid w:val="00C532E9"/>
    <w:rsid w:val="00C67DED"/>
    <w:rsid w:val="00C74D5D"/>
    <w:rsid w:val="00C8308E"/>
    <w:rsid w:val="00C9271B"/>
    <w:rsid w:val="00C94F99"/>
    <w:rsid w:val="00C95A94"/>
    <w:rsid w:val="00CA22AA"/>
    <w:rsid w:val="00CC090E"/>
    <w:rsid w:val="00CC6236"/>
    <w:rsid w:val="00CD5DB9"/>
    <w:rsid w:val="00D0019F"/>
    <w:rsid w:val="00D031C8"/>
    <w:rsid w:val="00D03790"/>
    <w:rsid w:val="00D12335"/>
    <w:rsid w:val="00D21C10"/>
    <w:rsid w:val="00D414F0"/>
    <w:rsid w:val="00D80C71"/>
    <w:rsid w:val="00D92D8D"/>
    <w:rsid w:val="00D96E7B"/>
    <w:rsid w:val="00DA3179"/>
    <w:rsid w:val="00DD0780"/>
    <w:rsid w:val="00DD5D93"/>
    <w:rsid w:val="00DF2846"/>
    <w:rsid w:val="00E11C3D"/>
    <w:rsid w:val="00E20AD2"/>
    <w:rsid w:val="00E26F6D"/>
    <w:rsid w:val="00E603D3"/>
    <w:rsid w:val="00E615F0"/>
    <w:rsid w:val="00E64935"/>
    <w:rsid w:val="00E65389"/>
    <w:rsid w:val="00E842F4"/>
    <w:rsid w:val="00E8728C"/>
    <w:rsid w:val="00E90DD7"/>
    <w:rsid w:val="00EB40B7"/>
    <w:rsid w:val="00EB4457"/>
    <w:rsid w:val="00EC486A"/>
    <w:rsid w:val="00EC745B"/>
    <w:rsid w:val="00ED0FA7"/>
    <w:rsid w:val="00EE3D1F"/>
    <w:rsid w:val="00F0176A"/>
    <w:rsid w:val="00F1790A"/>
    <w:rsid w:val="00F5028A"/>
    <w:rsid w:val="00F50F05"/>
    <w:rsid w:val="00F64827"/>
    <w:rsid w:val="00FA00C8"/>
    <w:rsid w:val="00FA02AA"/>
    <w:rsid w:val="00FD6184"/>
    <w:rsid w:val="00FF4524"/>
    <w:rsid w:val="01F3BC55"/>
    <w:rsid w:val="02CB8549"/>
    <w:rsid w:val="02DC67A8"/>
    <w:rsid w:val="05A6C332"/>
    <w:rsid w:val="063748C7"/>
    <w:rsid w:val="06E580E9"/>
    <w:rsid w:val="06EDD913"/>
    <w:rsid w:val="07DD1769"/>
    <w:rsid w:val="08512355"/>
    <w:rsid w:val="085CD244"/>
    <w:rsid w:val="0951754E"/>
    <w:rsid w:val="095DC07A"/>
    <w:rsid w:val="0A0C436D"/>
    <w:rsid w:val="0DC82799"/>
    <w:rsid w:val="0E0C9BAD"/>
    <w:rsid w:val="0E584430"/>
    <w:rsid w:val="0FD8D9B2"/>
    <w:rsid w:val="11256BB4"/>
    <w:rsid w:val="121B654D"/>
    <w:rsid w:val="12540B05"/>
    <w:rsid w:val="12B0A718"/>
    <w:rsid w:val="14F2D61E"/>
    <w:rsid w:val="15A59C0A"/>
    <w:rsid w:val="15F73C3C"/>
    <w:rsid w:val="16DCE7CE"/>
    <w:rsid w:val="16E6EFE0"/>
    <w:rsid w:val="178158D9"/>
    <w:rsid w:val="17C3215F"/>
    <w:rsid w:val="18C22255"/>
    <w:rsid w:val="1937005C"/>
    <w:rsid w:val="1A9B1CF9"/>
    <w:rsid w:val="1BABEB16"/>
    <w:rsid w:val="1C462482"/>
    <w:rsid w:val="1D4F6EC6"/>
    <w:rsid w:val="1F6192D4"/>
    <w:rsid w:val="1F7D9AE7"/>
    <w:rsid w:val="206933B8"/>
    <w:rsid w:val="2184C397"/>
    <w:rsid w:val="21A5EC80"/>
    <w:rsid w:val="21FB1F26"/>
    <w:rsid w:val="226AA8B7"/>
    <w:rsid w:val="22865825"/>
    <w:rsid w:val="240E51DE"/>
    <w:rsid w:val="26395965"/>
    <w:rsid w:val="275C39F2"/>
    <w:rsid w:val="28BF3BD0"/>
    <w:rsid w:val="292EF9A0"/>
    <w:rsid w:val="2CBC0ECB"/>
    <w:rsid w:val="2D65A6CA"/>
    <w:rsid w:val="2E6930CC"/>
    <w:rsid w:val="2E8192AA"/>
    <w:rsid w:val="2FCC9051"/>
    <w:rsid w:val="30B8DDDA"/>
    <w:rsid w:val="314CA7A1"/>
    <w:rsid w:val="34636D57"/>
    <w:rsid w:val="364014FA"/>
    <w:rsid w:val="372D9B6E"/>
    <w:rsid w:val="385F96D1"/>
    <w:rsid w:val="3870B450"/>
    <w:rsid w:val="38DD4340"/>
    <w:rsid w:val="391EF1CE"/>
    <w:rsid w:val="39AA32D5"/>
    <w:rsid w:val="39D2273D"/>
    <w:rsid w:val="39E7A19D"/>
    <w:rsid w:val="3C652DAF"/>
    <w:rsid w:val="3E5A5479"/>
    <w:rsid w:val="41DB35A2"/>
    <w:rsid w:val="423ACD92"/>
    <w:rsid w:val="4256210B"/>
    <w:rsid w:val="44657969"/>
    <w:rsid w:val="44F945D3"/>
    <w:rsid w:val="45724521"/>
    <w:rsid w:val="45E05453"/>
    <w:rsid w:val="45EC2C6D"/>
    <w:rsid w:val="467E9EC9"/>
    <w:rsid w:val="47EB95E1"/>
    <w:rsid w:val="482F8E89"/>
    <w:rsid w:val="4AE9566F"/>
    <w:rsid w:val="4B8F4D2E"/>
    <w:rsid w:val="4DCEB8E7"/>
    <w:rsid w:val="4F3FD355"/>
    <w:rsid w:val="4F4A5108"/>
    <w:rsid w:val="50320EF5"/>
    <w:rsid w:val="50DA113F"/>
    <w:rsid w:val="516CA580"/>
    <w:rsid w:val="52ADFCB0"/>
    <w:rsid w:val="570F2DF8"/>
    <w:rsid w:val="580BFF59"/>
    <w:rsid w:val="5A093E5E"/>
    <w:rsid w:val="5DB70B10"/>
    <w:rsid w:val="5E12051F"/>
    <w:rsid w:val="5FDC91EC"/>
    <w:rsid w:val="62040087"/>
    <w:rsid w:val="624F4A8F"/>
    <w:rsid w:val="62CE69C8"/>
    <w:rsid w:val="62DE7399"/>
    <w:rsid w:val="6380B7A1"/>
    <w:rsid w:val="64C8D65B"/>
    <w:rsid w:val="6521CF61"/>
    <w:rsid w:val="6646FB5A"/>
    <w:rsid w:val="6883981A"/>
    <w:rsid w:val="68C32B58"/>
    <w:rsid w:val="6987C47E"/>
    <w:rsid w:val="6A3F53F4"/>
    <w:rsid w:val="6D352E61"/>
    <w:rsid w:val="6DB98A63"/>
    <w:rsid w:val="6EDBE2C7"/>
    <w:rsid w:val="6EE8817F"/>
    <w:rsid w:val="70716516"/>
    <w:rsid w:val="7187B0BB"/>
    <w:rsid w:val="71ED40D5"/>
    <w:rsid w:val="725D9689"/>
    <w:rsid w:val="757993A9"/>
    <w:rsid w:val="7590B4BA"/>
    <w:rsid w:val="7661152E"/>
    <w:rsid w:val="76628E6C"/>
    <w:rsid w:val="77386A1D"/>
    <w:rsid w:val="783DDA09"/>
    <w:rsid w:val="78D459FF"/>
    <w:rsid w:val="791E343B"/>
    <w:rsid w:val="79AB3DB6"/>
    <w:rsid w:val="7A5FBC40"/>
    <w:rsid w:val="7BF3346B"/>
    <w:rsid w:val="7EB2E917"/>
    <w:rsid w:val="7F89CEF0"/>
    <w:rsid w:val="7FA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31A07"/>
  <w15:docId w15:val="{B8E43312-C617-4ED3-B07B-DD306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C4F9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278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D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576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B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6B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D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56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96"/>
  </w:style>
  <w:style w:type="paragraph" w:styleId="Footer">
    <w:name w:val="footer"/>
    <w:basedOn w:val="Normal"/>
    <w:link w:val="FooterChar"/>
    <w:uiPriority w:val="99"/>
    <w:unhideWhenUsed/>
    <w:rsid w:val="005E56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w360.com/articles/2380482" TargetMode="External"/><Relationship Id="rId5" Type="http://schemas.openxmlformats.org/officeDocument/2006/relationships/styles" Target="styles.xml"/><Relationship Id="rId10" Type="http://schemas.openxmlformats.org/officeDocument/2006/relationships/hyperlink" Target="mailto:Mdaly@signald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3F02C7A399D4DAD12A40CFB649938" ma:contentTypeVersion="15" ma:contentTypeDescription="Create a new document." ma:contentTypeScope="" ma:versionID="23e915107e5cd0e062cdbaa98a939b40">
  <xsd:schema xmlns:xsd="http://www.w3.org/2001/XMLSchema" xmlns:xs="http://www.w3.org/2001/XMLSchema" xmlns:p="http://schemas.microsoft.com/office/2006/metadata/properties" xmlns:ns1="http://schemas.microsoft.com/sharepoint/v3" xmlns:ns2="ba08879c-d6a9-4da2-9f93-2d5776273b55" xmlns:ns3="a16adb1b-8661-4879-994b-1c921c3094f7" targetNamespace="http://schemas.microsoft.com/office/2006/metadata/properties" ma:root="true" ma:fieldsID="6382563a99b9c358b3ef4e98aaae0fa5" ns1:_="" ns2:_="" ns3:_="">
    <xsd:import namespace="http://schemas.microsoft.com/sharepoint/v3"/>
    <xsd:import namespace="ba08879c-d6a9-4da2-9f93-2d5776273b55"/>
    <xsd:import namespace="a16adb1b-8661-4879-994b-1c921c309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8879c-d6a9-4da2-9f93-2d5776273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993c87-b5aa-4ceb-a1a6-0400e7108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db1b-8661-4879-994b-1c921c3094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38150c-6823-476c-98c7-50ac5ea502cf}" ma:internalName="TaxCatchAll" ma:showField="CatchAllData" ma:web="a16adb1b-8661-4879-994b-1c921c309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8879c-d6a9-4da2-9f93-2d5776273b55">
      <Terms xmlns="http://schemas.microsoft.com/office/infopath/2007/PartnerControls"/>
    </lcf76f155ced4ddcb4097134ff3c332f>
    <TaxCatchAll xmlns="a16adb1b-8661-4879-994b-1c921c3094f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856F48-6E4A-41A7-9302-8FFF4CCE7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A8235-F622-4FFA-BE8E-D52D9D4D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08879c-d6a9-4da2-9f93-2d5776273b55"/>
    <ds:schemaRef ds:uri="a16adb1b-8661-4879-994b-1c921c30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827A2-A23B-4290-992E-C0D61401C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49B38-3BB1-44EF-9D06-30CCBC3B164A}">
  <ds:schemaRefs>
    <ds:schemaRef ds:uri="http://schemas.microsoft.com/office/2006/metadata/properties"/>
    <ds:schemaRef ds:uri="http://schemas.microsoft.com/office/infopath/2007/PartnerControls"/>
    <ds:schemaRef ds:uri="ba08879c-d6a9-4da2-9f93-2d5776273b55"/>
    <ds:schemaRef ds:uri="a16adb1b-8661-4879-994b-1c921c3094f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Burdulis</dc:creator>
  <cp:keywords/>
  <cp:lastModifiedBy>William Burdulis</cp:lastModifiedBy>
  <cp:revision>3</cp:revision>
  <dcterms:created xsi:type="dcterms:W3CDTF">2025-09-08T23:35:00Z</dcterms:created>
  <dcterms:modified xsi:type="dcterms:W3CDTF">2025-09-16T16:51:00Z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0x0101006473F02C7A399D4DAD12A40CFB649938</vt:lpwstr>
  </property>
  <property fmtid="{D5CDD505-2E9C-101B-9397-08002B2CF9AE}" pid="3" name="MediaServiceImageTags">
    <vt:lpwstr/>
  </property>
  <property fmtid="{D5CDD505-2E9C-101B-9397-08002B2CF9AE}" pid="4" name="GrammarlyDocumentId">
    <vt:lpwstr>d2f818128ca5cdc3e4a08f53df9053652cf53ba6bc70c7a52dd5cc7bd469f6d2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2025-01-10T19:10:53Z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4a7e295d-97a7-4e5b-8557-638f28659f17</vt:lpwstr>
  </property>
  <property fmtid="{D5CDD505-2E9C-101B-9397-08002B2CF9AE}" pid="10" name="MSIP_Label_defa4170-0d19-0005-0004-bc88714345d2_ActionId">
    <vt:lpwstr>e87f32d2-0c9d-48de-9402-041e9d1fa214</vt:lpwstr>
  </property>
  <property fmtid="{D5CDD505-2E9C-101B-9397-08002B2CF9AE}" pid="11" name="MSIP_Label_defa4170-0d19-0005-0004-bc88714345d2_ContentBits">
    <vt:lpwstr>0</vt:lpwstr>
  </property>
</Properties>
</file>